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1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ІI. Анализ на изпълнението 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Собствените приходи към 3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г. са 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.00 лв. </w:t>
            </w:r>
          </w:p>
          <w:p w:rsidR="00791A5A" w:rsidRDefault="00791A5A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дарение в размер на 120,00 лв. от СК по джудо Аякс.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586232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2019 г.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98521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 6909 лв. по проект „Подкрепа за успех“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A47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3A4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489681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превоз ученици в размер на </w:t>
            </w:r>
            <w:r w:rsidR="0079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15245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91A5A" w:rsidRPr="00791A5A" w:rsidRDefault="002F0AA7" w:rsidP="00791A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ФО-11/15.04.2020 г. </w:t>
            </w:r>
            <w:r w:rsidR="00EA3E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компенсиране на транспортни разходи на персонала за първо тримесечие на 2020 г. в размер на </w:t>
            </w:r>
            <w:r w:rsidR="00EA3EE2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1992</w:t>
            </w:r>
            <w:r w:rsidR="00EA3E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EA3EE2" w:rsidRDefault="00EA3EE2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ФО-12/27.04.2020 г. за промяна на натуралните показатели към 01.01.2020 г.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като от тях 3089 лв. за занимания по интереси.</w:t>
            </w:r>
          </w:p>
          <w:p w:rsidR="00EA3EE2" w:rsidRDefault="000937CA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ФО-19/04.05.2020 г. за работа с уязвими групи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3A4756" w:rsidRDefault="003A4756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ФО-52/02.11.2020 г. по ПМС за закупуване на преносими компютри в размер на </w:t>
            </w:r>
            <w:r w:rsidRPr="008B6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2668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3A4756" w:rsidRPr="008B6568" w:rsidRDefault="003A4756" w:rsidP="00FA3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ФО-5</w:t>
            </w:r>
            <w:r w:rsidRP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3/03</w:t>
            </w:r>
            <w:r w:rsidRP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.11.2020 г.</w:t>
            </w:r>
            <w:r w:rsidRP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НП „ Оптимизиране на вътрешната структура на персонала“ в размер на </w:t>
            </w:r>
            <w:r w:rsidRPr="008B6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52125</w:t>
            </w:r>
            <w:r w:rsidRP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791A5A" w:rsidRPr="00791A5A" w:rsidRDefault="00791A5A" w:rsidP="00791A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ФО-55/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г. за компенсиране на транспортни разходи на персонала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31.12.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г. в размер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4171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91A5A" w:rsidRDefault="008F4A55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ФО-60/0</w:t>
            </w:r>
            <w:r w:rsid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2.12.2020 г. за диферинцирано заплащане на директорите в размер на </w:t>
            </w:r>
            <w:r w:rsidR="008B6568" w:rsidRPr="008B6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1137</w:t>
            </w:r>
            <w:r w:rsid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8B6568" w:rsidRDefault="008F4A55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ФО-63/15</w:t>
            </w:r>
            <w:r w:rsid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.12.2020 г. за ИКТ в образованието в размер на </w:t>
            </w:r>
            <w:r w:rsidR="008B6568" w:rsidRPr="008B6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950</w:t>
            </w:r>
            <w:r w:rsid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B6568" w:rsidRDefault="008B6568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Зануляване на сметка към 31.12.2020 г. в размер на „-„120571 лв.</w:t>
            </w:r>
          </w:p>
          <w:p w:rsidR="00E30D11" w:rsidRPr="000937CA" w:rsidRDefault="00E30D11" w:rsidP="00E30D1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Общо: </w:t>
            </w:r>
            <w:r w:rsidR="008B6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706803 лв. – 120571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</w:t>
            </w:r>
            <w:r w:rsidR="008B6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= 576232 лв.</w:t>
            </w:r>
          </w:p>
          <w:p w:rsidR="00E30D11" w:rsidRPr="000937CA" w:rsidRDefault="000937CA" w:rsidP="0009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</w:t>
            </w:r>
            <w:r w:rsid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сметка към 31.12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 г.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8B6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120571,40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е отразена по параграф 9507.</w:t>
            </w:r>
          </w:p>
          <w:p w:rsidR="006C346F" w:rsidRDefault="005F574D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</w:t>
            </w:r>
            <w:r w:rsidR="0010375D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чен е трансфер по програми от М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ТСП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по параграф 6105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8B6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17990</w:t>
            </w:r>
            <w:r w:rsidR="00E30D11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за две бройки пазачи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8B6568" w:rsidRDefault="008B6568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е трансфер от МОН – АСП за спрени помощи за деца</w:t>
            </w:r>
            <w:r w:rsidR="00B07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отразен по параграф 6101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Pr="00B0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0937CA" w:rsidRDefault="000937CA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 – междинно плащане по проект „Подкрепа за успех“ отразен по параграф </w:t>
            </w:r>
            <w:r w:rsid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6301 в отчетна група СЕС – ДЕС в размер на </w:t>
            </w:r>
            <w:r w:rsidR="00B0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4301</w:t>
            </w:r>
            <w:r w:rsidR="004B28F6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</w:t>
            </w:r>
          </w:p>
          <w:p w:rsidR="00437ABF" w:rsidRPr="0010375D" w:rsidRDefault="00437ABF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5612F4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3165E">
        <w:rPr>
          <w:rFonts w:ascii="Times New Roman" w:hAnsi="Times New Roman" w:cs="Times New Roman"/>
          <w:b/>
          <w:sz w:val="24"/>
          <w:szCs w:val="24"/>
        </w:rPr>
        <w:t>605621</w:t>
      </w:r>
      <w:proofErr w:type="gramEnd"/>
      <w:r w:rsidR="00437ABF" w:rsidRPr="004B28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165E">
        <w:rPr>
          <w:rFonts w:ascii="Times New Roman" w:hAnsi="Times New Roman" w:cs="Times New Roman"/>
          <w:sz w:val="24"/>
          <w:szCs w:val="24"/>
        </w:rPr>
        <w:t xml:space="preserve"> Разпределени са по</w:t>
      </w:r>
      <w:r w:rsidR="00437ABF">
        <w:rPr>
          <w:rFonts w:ascii="Times New Roman" w:hAnsi="Times New Roman" w:cs="Times New Roman"/>
          <w:sz w:val="24"/>
          <w:szCs w:val="24"/>
        </w:rPr>
        <w:t xml:space="preserve"> дейност 326 „</w:t>
      </w:r>
      <w:r w:rsidR="005612F4">
        <w:rPr>
          <w:rFonts w:ascii="Times New Roman" w:hAnsi="Times New Roman" w:cs="Times New Roman"/>
          <w:sz w:val="24"/>
          <w:szCs w:val="24"/>
        </w:rPr>
        <w:t xml:space="preserve">Професионални гимназии и паралелки за професионална подготовка“ в размер на </w:t>
      </w:r>
      <w:r w:rsidR="0033165E">
        <w:rPr>
          <w:rFonts w:ascii="Times New Roman" w:hAnsi="Times New Roman" w:cs="Times New Roman"/>
          <w:sz w:val="24"/>
          <w:szCs w:val="24"/>
        </w:rPr>
        <w:t>587556</w:t>
      </w:r>
      <w:r w:rsidR="005612F4">
        <w:rPr>
          <w:rFonts w:ascii="Times New Roman" w:hAnsi="Times New Roman" w:cs="Times New Roman"/>
          <w:sz w:val="24"/>
          <w:szCs w:val="24"/>
        </w:rPr>
        <w:t xml:space="preserve"> лв. по параграфи и държавна дейност 532</w:t>
      </w:r>
      <w:r w:rsidR="00561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2F4">
        <w:rPr>
          <w:rFonts w:ascii="Times New Roman" w:hAnsi="Times New Roman" w:cs="Times New Roman"/>
          <w:sz w:val="24"/>
          <w:szCs w:val="24"/>
        </w:rPr>
        <w:t>„Програми за временна заетост“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12F4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33165E">
        <w:rPr>
          <w:rFonts w:ascii="Times New Roman" w:hAnsi="Times New Roman" w:cs="Times New Roman"/>
          <w:sz w:val="24"/>
          <w:szCs w:val="24"/>
        </w:rPr>
        <w:t>18065</w:t>
      </w:r>
      <w:r w:rsidR="005612F4">
        <w:rPr>
          <w:rFonts w:ascii="Times New Roman" w:hAnsi="Times New Roman" w:cs="Times New Roman"/>
          <w:sz w:val="24"/>
          <w:szCs w:val="24"/>
        </w:rPr>
        <w:t xml:space="preserve"> лв. по параграфи за възнаграждения и осигуровки от работодател.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  <w:r w:rsidR="005612F4">
        <w:rPr>
          <w:rFonts w:ascii="Times New Roman" w:hAnsi="Times New Roman" w:cs="Times New Roman"/>
          <w:sz w:val="24"/>
          <w:szCs w:val="24"/>
        </w:rPr>
        <w:t>Р</w:t>
      </w:r>
      <w:r w:rsidR="00A26E08">
        <w:rPr>
          <w:rFonts w:ascii="Times New Roman" w:hAnsi="Times New Roman" w:cs="Times New Roman"/>
          <w:sz w:val="24"/>
          <w:szCs w:val="24"/>
        </w:rPr>
        <w:t>азходите по програма „Подкрепа за успех” са отчетени  по  група СЕС - ДЕС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E08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7E3F0C">
        <w:rPr>
          <w:rFonts w:ascii="Times New Roman" w:hAnsi="Times New Roman" w:cs="Times New Roman"/>
          <w:sz w:val="24"/>
          <w:szCs w:val="24"/>
        </w:rPr>
        <w:t>4157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</w:t>
      </w:r>
      <w:r w:rsidR="007E3F0C">
        <w:rPr>
          <w:rFonts w:ascii="Times New Roman" w:hAnsi="Times New Roman" w:cs="Times New Roman"/>
          <w:sz w:val="24"/>
          <w:szCs w:val="24"/>
        </w:rPr>
        <w:t>, от които заплати 3378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 и</w:t>
      </w:r>
      <w:r w:rsidR="00A26E08">
        <w:rPr>
          <w:rFonts w:ascii="Times New Roman" w:hAnsi="Times New Roman" w:cs="Times New Roman"/>
          <w:sz w:val="24"/>
          <w:szCs w:val="24"/>
        </w:rPr>
        <w:t xml:space="preserve"> осигуровки </w:t>
      </w:r>
      <w:r w:rsidR="007E3F0C">
        <w:rPr>
          <w:rFonts w:ascii="Times New Roman" w:hAnsi="Times New Roman" w:cs="Times New Roman"/>
          <w:sz w:val="24"/>
          <w:szCs w:val="24"/>
        </w:rPr>
        <w:t>779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E3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31.12.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2020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причините за тях</w:t>
            </w:r>
          </w:p>
          <w:p w:rsidR="007D6AF2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A87071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6C346F" w:rsidRDefault="005612F4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B28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 пътни ученици  в размер на 144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  <w:p w:rsidR="007D6AF2" w:rsidRPr="00600DDD" w:rsidRDefault="00A26DD0" w:rsidP="007E3F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Увеличение на</w:t>
            </w:r>
            <w:r>
              <w:rPr>
                <w:sz w:val="28"/>
                <w:szCs w:val="28"/>
              </w:rPr>
              <w:t xml:space="preserve"> </w:t>
            </w:r>
            <w:r w:rsidRPr="00A26DD0">
              <w:rPr>
                <w:rFonts w:ascii="Times New Roman" w:hAnsi="Times New Roman" w:cs="Times New Roman"/>
                <w:sz w:val="24"/>
                <w:szCs w:val="24"/>
              </w:rPr>
              <w:t>средствата за придобиване на програмни продукти и лицензи за програмни продукти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с 1000 лв. за сметка на намаление на средствата за придобиване на стопански инвентар съгласно заповед на директора на училището.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9F50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11959.26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4B28F6" w:rsidRDefault="004B28F6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ФО-11/15.04.2020 г. за компенсиране на транспортни разходи на персонала за първо тримесечие на 2020 г. в размер на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28F6" w:rsidRDefault="004B28F6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ФО-12/27.04.2020 г. за промяна на натуралните показатели към 01.01.2020 г. в размер на 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като от тях 3089 лв. за занимания по интереси.</w:t>
            </w:r>
          </w:p>
          <w:p w:rsidR="004B28F6" w:rsidRDefault="004B28F6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ФО-19/04.05.2020 г. за работа с уязвими групи в размер на 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F507B" w:rsidRDefault="009F507B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с № РД-06-3966-514/20.07.2020 г. за вътрешно компенсирана промяна на плана на бюджета на ПГ по СС с която се намалява разхода по държавна дейност 326 §1901 с 75 лв. и се увеличава разхода по държавна дейност 532 §0201 с 75 лв.</w:t>
            </w:r>
            <w:r w:rsidR="006A5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поради наложена санкция от Агенция по заетостта за неизпълнение на договора по т.3.4.1.3.</w:t>
            </w:r>
          </w:p>
          <w:p w:rsidR="006A5239" w:rsidRDefault="006A5239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с № РД-06-3991-540/02.09.2020 г. за вътрешно компенсирана промяна на плана на бюджета на ПГ по СС с която се намалява разхода по държавна дейност 326 §0101 с 9745 лв. и се увеличава §0208 на същата дейност с 9745 лв., поради недостиг на средства за изплащане на обезщетение при пенсиониране.</w:t>
            </w:r>
          </w:p>
          <w:p w:rsidR="007E3F0C" w:rsidRDefault="007E3F0C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ФО-52/02.11.2020 г. по ПМС за закупуване на преносими компютри в размер на </w:t>
            </w:r>
            <w:r w:rsidRPr="007E3F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E3F0C" w:rsidRDefault="007E3F0C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Субсидия по ФО-53/03.11.2020 г. по НП „ Оптимизиране на вътрешната структура на персонала“ в размер на </w:t>
            </w:r>
            <w:r w:rsidRPr="007E3F0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52125</w:t>
            </w:r>
            <w:r w:rsidRPr="008B6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7E3F0C" w:rsidRDefault="007E3F0C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с № РД-06-4158-195/19.11.2020 г. 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разпределение на средствата по постъпило дарение от СК по джудо Аякс.</w:t>
            </w:r>
          </w:p>
          <w:p w:rsidR="008F4A55" w:rsidRPr="00791A5A" w:rsidRDefault="008F4A5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ФО-55/24.11.2020 г. за компенсиране на транспортни разходи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педагогическите специалисти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 31.12.2020 г. в размер на </w:t>
            </w:r>
            <w:r w:rsidRP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F4A55" w:rsidRDefault="008F4A5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ФО-60/0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2.12.2020 г. за диферинцирано заплащане на директорите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P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8F4A55" w:rsidRDefault="008F4A5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трансфер от МОН-АСП от спрени помощи за деца в размер на 1135 лв.</w:t>
            </w:r>
          </w:p>
          <w:p w:rsidR="008F4A55" w:rsidRDefault="008F4A5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ФО-63/15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.12.2020 г. за ИКТ в образованието в размер на </w:t>
            </w:r>
            <w:r w:rsidRP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F4A55" w:rsidRDefault="008F4A5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на пътни ученици  в размер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15101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</w:t>
            </w:r>
          </w:p>
          <w:p w:rsidR="008F4A55" w:rsidRDefault="008F4A5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ФО-76/23.12.2020 г. за осигуряване на средства за ограничаване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COVID-19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размер на 4336 лв.</w:t>
            </w:r>
          </w:p>
          <w:p w:rsidR="004B28F6" w:rsidRPr="000E3F6B" w:rsidRDefault="004B28F6" w:rsidP="004B28F6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A2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2020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A2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2020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600DDD" w:rsidRP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143207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66277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F4A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 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8666C9" w:rsidRDefault="008666C9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666C9" w:rsidRDefault="008666C9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6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VІ. Разпределение на преходния остатък по бюджета към 31.12.2020 г.</w:t>
            </w:r>
          </w:p>
          <w:p w:rsidR="008666C9" w:rsidRDefault="00D93B2C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на ПГ по селско стопанство за 2020 г. е в размер на 138222 лв., разпределен както следва:</w:t>
            </w:r>
          </w:p>
          <w:p w:rsidR="00D93B2C" w:rsidRPr="00D93B2C" w:rsidRDefault="00D93B2C" w:rsidP="00D93B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„Подкрепа за успех“ в размер </w:t>
            </w:r>
            <w:r w:rsidRPr="00D93B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7053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D93B2C" w:rsidRPr="00D93B2C" w:rsidRDefault="00D93B2C" w:rsidP="00D93B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занимания по интереси от 2019 и 2020 г. в размер на </w:t>
            </w:r>
            <w:r w:rsidRPr="00D93B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D93B2C" w:rsidRPr="00D93B2C" w:rsidRDefault="00D93B2C" w:rsidP="00D93B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трансфер МОН-АСП от спрени помощи за деца в </w:t>
            </w:r>
            <w:r w:rsidRPr="00D93B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размер на 7930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D93B2C" w:rsidRPr="00D93B2C" w:rsidRDefault="00D93B2C" w:rsidP="00D93B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транспорт на педагогическите специалисти в размер на </w:t>
            </w:r>
            <w:r w:rsidRPr="00D93B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3272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D93B2C" w:rsidRPr="00D93B2C" w:rsidRDefault="00D93B2C" w:rsidP="00D93B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транспорт на ученици в размер на 2271 лв. Сумата е възстановена през м.01.2021 г. на община Куклен.</w:t>
            </w:r>
          </w:p>
          <w:p w:rsidR="00D93B2C" w:rsidRPr="00D93B2C" w:rsidRDefault="00D93B2C" w:rsidP="00D93B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стипендии в размер на </w:t>
            </w:r>
            <w:bookmarkStart w:id="0" w:name="_GoBack"/>
            <w:bookmarkEnd w:id="0"/>
            <w:r w:rsidRPr="00D93B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15436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D93B2C" w:rsidRPr="00D93B2C" w:rsidRDefault="00D93B2C" w:rsidP="00D93B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Остатък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стандарти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разпределение в бюджета на училището през 2021 г. в размер на 94573 лв.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P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6A5239" w:rsidRDefault="00600DDD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D2"/>
    <w:multiLevelType w:val="hybridMultilevel"/>
    <w:tmpl w:val="C4EE6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D28"/>
    <w:multiLevelType w:val="hybridMultilevel"/>
    <w:tmpl w:val="B16E67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7750C"/>
    <w:rsid w:val="000937CA"/>
    <w:rsid w:val="000D76BD"/>
    <w:rsid w:val="000E3BD8"/>
    <w:rsid w:val="000E3F6B"/>
    <w:rsid w:val="0010375D"/>
    <w:rsid w:val="00194B82"/>
    <w:rsid w:val="002362D0"/>
    <w:rsid w:val="00277CFF"/>
    <w:rsid w:val="002E761D"/>
    <w:rsid w:val="002F0AA7"/>
    <w:rsid w:val="0033165E"/>
    <w:rsid w:val="0037430B"/>
    <w:rsid w:val="003764A0"/>
    <w:rsid w:val="003842D2"/>
    <w:rsid w:val="003A4756"/>
    <w:rsid w:val="003D7F27"/>
    <w:rsid w:val="003F3773"/>
    <w:rsid w:val="004169F8"/>
    <w:rsid w:val="00437ABF"/>
    <w:rsid w:val="00492E90"/>
    <w:rsid w:val="004A7B1C"/>
    <w:rsid w:val="004B28F6"/>
    <w:rsid w:val="005612F4"/>
    <w:rsid w:val="005F574D"/>
    <w:rsid w:val="00600DDD"/>
    <w:rsid w:val="006A5239"/>
    <w:rsid w:val="006C346F"/>
    <w:rsid w:val="006E69D2"/>
    <w:rsid w:val="00712D23"/>
    <w:rsid w:val="00714064"/>
    <w:rsid w:val="00791A5A"/>
    <w:rsid w:val="007A62E7"/>
    <w:rsid w:val="007D361A"/>
    <w:rsid w:val="007D6AF2"/>
    <w:rsid w:val="007E3F0C"/>
    <w:rsid w:val="0085367F"/>
    <w:rsid w:val="008666C9"/>
    <w:rsid w:val="008A145A"/>
    <w:rsid w:val="008B170C"/>
    <w:rsid w:val="008B6568"/>
    <w:rsid w:val="008F4A55"/>
    <w:rsid w:val="009F507B"/>
    <w:rsid w:val="009F5452"/>
    <w:rsid w:val="00A26DD0"/>
    <w:rsid w:val="00A26E08"/>
    <w:rsid w:val="00A33F82"/>
    <w:rsid w:val="00A87071"/>
    <w:rsid w:val="00B07C88"/>
    <w:rsid w:val="00BE2A1C"/>
    <w:rsid w:val="00C57989"/>
    <w:rsid w:val="00CB2E79"/>
    <w:rsid w:val="00CC167B"/>
    <w:rsid w:val="00D3660B"/>
    <w:rsid w:val="00D44421"/>
    <w:rsid w:val="00D51348"/>
    <w:rsid w:val="00D86F06"/>
    <w:rsid w:val="00D91251"/>
    <w:rsid w:val="00D93B2C"/>
    <w:rsid w:val="00DD2771"/>
    <w:rsid w:val="00DE01ED"/>
    <w:rsid w:val="00E30D11"/>
    <w:rsid w:val="00EA3EE2"/>
    <w:rsid w:val="00EC0F2E"/>
    <w:rsid w:val="00ED0C5B"/>
    <w:rsid w:val="00F37DAE"/>
    <w:rsid w:val="00F7136B"/>
    <w:rsid w:val="00F950F2"/>
    <w:rsid w:val="00FB3AE9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9B61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2021-02-02T07:07:00Z</cp:lastPrinted>
  <dcterms:created xsi:type="dcterms:W3CDTF">2020-01-10T07:18:00Z</dcterms:created>
  <dcterms:modified xsi:type="dcterms:W3CDTF">2021-02-02T07:19:00Z</dcterms:modified>
</cp:coreProperties>
</file>