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1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1600,00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представляват такси за  придобиване на шофьорска книжка категория „Б“.</w:t>
            </w:r>
          </w:p>
          <w:p w:rsidR="00E30D11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параграф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4476E" w:rsidRPr="00B76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324780,90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2020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F44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138222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</w:t>
            </w:r>
            <w:r w:rsidR="00B762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по проект „Подкрепа за успех“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2021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3A47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F44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177276,90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община Куклен на 25.01.2021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субсидия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компенсация на превоз ученици по чл. 283, ал.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от ЗПУО в размер на </w:t>
            </w:r>
            <w:r w:rsidRPr="009A5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9A5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2271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остатък от компенсация за 2020 г.</w:t>
            </w:r>
          </w:p>
          <w:p w:rsidR="00E30D11" w:rsidRPr="000937CA" w:rsidRDefault="00E30D11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766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11553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получена на 19.02.2021 г.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        </w:t>
            </w:r>
          </w:p>
          <w:p w:rsidR="00E30D11" w:rsidRPr="000937CA" w:rsidRDefault="000937CA" w:rsidP="0009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 сметка към 31.03.2021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9A5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240331,07</w:t>
            </w:r>
            <w:r w:rsidR="00E30D11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е отразена по параграф 9507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минус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9A52D0" w:rsidRPr="0010375D" w:rsidRDefault="005F574D" w:rsidP="000C1E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</w:t>
            </w:r>
            <w:r w:rsidR="0010375D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чен е трансфер по програми от М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ТСП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 по параграф 6105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9A5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3224,48</w:t>
            </w:r>
            <w:r w:rsidR="00E30D11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за две бройки пазачи 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невъоръжена охрана по договор с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БТ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30D11" w:rsidRPr="006C346F" w:rsidTr="00437ABF">
        <w:trPr>
          <w:trHeight w:val="372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C04EA1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B3AE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04EA1">
        <w:rPr>
          <w:rFonts w:ascii="Times New Roman" w:hAnsi="Times New Roman" w:cs="Times New Roman"/>
          <w:b/>
          <w:sz w:val="24"/>
          <w:szCs w:val="24"/>
        </w:rPr>
        <w:t>89274</w:t>
      </w:r>
      <w:proofErr w:type="gramEnd"/>
      <w:r w:rsidR="00437ABF" w:rsidRPr="004B28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8F6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>
        <w:rPr>
          <w:rFonts w:ascii="Times New Roman" w:hAnsi="Times New Roman" w:cs="Times New Roman"/>
          <w:sz w:val="24"/>
          <w:szCs w:val="24"/>
        </w:rPr>
        <w:t xml:space="preserve"> при план 737143 лв.</w:t>
      </w:r>
      <w:r w:rsidR="0033165E">
        <w:rPr>
          <w:rFonts w:ascii="Times New Roman" w:hAnsi="Times New Roman" w:cs="Times New Roman"/>
          <w:sz w:val="24"/>
          <w:szCs w:val="24"/>
        </w:rPr>
        <w:t xml:space="preserve"> Разпределени са</w:t>
      </w:r>
      <w:r w:rsidR="00B16936"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="00C04EA1">
        <w:rPr>
          <w:rFonts w:ascii="Times New Roman" w:hAnsi="Times New Roman" w:cs="Times New Roman"/>
          <w:sz w:val="24"/>
          <w:szCs w:val="24"/>
        </w:rPr>
        <w:t>:</w:t>
      </w:r>
    </w:p>
    <w:p w:rsidR="00C04EA1" w:rsidRPr="00C04EA1" w:rsidRDefault="00C04EA1" w:rsidP="004856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3165E" w:rsidRPr="00C04EA1">
        <w:rPr>
          <w:rFonts w:ascii="Times New Roman" w:hAnsi="Times New Roman" w:cs="Times New Roman"/>
          <w:sz w:val="24"/>
          <w:szCs w:val="24"/>
        </w:rPr>
        <w:t>о</w:t>
      </w:r>
      <w:r w:rsidR="00437ABF" w:rsidRPr="00C04EA1">
        <w:rPr>
          <w:rFonts w:ascii="Times New Roman" w:hAnsi="Times New Roman" w:cs="Times New Roman"/>
          <w:sz w:val="24"/>
          <w:szCs w:val="24"/>
        </w:rPr>
        <w:t xml:space="preserve"> </w:t>
      </w:r>
      <w:r w:rsidRPr="00C04EA1">
        <w:rPr>
          <w:rFonts w:ascii="Times New Roman" w:hAnsi="Times New Roman" w:cs="Times New Roman"/>
          <w:sz w:val="24"/>
          <w:szCs w:val="24"/>
        </w:rPr>
        <w:t xml:space="preserve">държавна </w:t>
      </w:r>
      <w:r w:rsidR="00437ABF" w:rsidRPr="00C04EA1">
        <w:rPr>
          <w:rFonts w:ascii="Times New Roman" w:hAnsi="Times New Roman" w:cs="Times New Roman"/>
          <w:sz w:val="24"/>
          <w:szCs w:val="24"/>
        </w:rPr>
        <w:t>дейност 326 „</w:t>
      </w:r>
      <w:r w:rsidR="005612F4" w:rsidRPr="00C04EA1">
        <w:rPr>
          <w:rFonts w:ascii="Times New Roman" w:hAnsi="Times New Roman" w:cs="Times New Roman"/>
          <w:sz w:val="24"/>
          <w:szCs w:val="24"/>
        </w:rPr>
        <w:t xml:space="preserve">Професионални гимназии и паралелки за професионална подготовка“ в размер на </w:t>
      </w:r>
      <w:r w:rsidRPr="00F25E4F">
        <w:rPr>
          <w:rFonts w:ascii="Times New Roman" w:hAnsi="Times New Roman" w:cs="Times New Roman"/>
          <w:b/>
          <w:sz w:val="24"/>
          <w:szCs w:val="24"/>
        </w:rPr>
        <w:t>86050</w:t>
      </w:r>
      <w:r w:rsidR="005612F4" w:rsidRPr="00C04EA1">
        <w:rPr>
          <w:rFonts w:ascii="Times New Roman" w:hAnsi="Times New Roman" w:cs="Times New Roman"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733919 лв.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C04EA1" w:rsidRPr="00F25E4F" w:rsidRDefault="00C04EA1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E4F">
        <w:rPr>
          <w:rFonts w:ascii="Times New Roman" w:hAnsi="Times New Roman" w:cs="Times New Roman"/>
          <w:b/>
          <w:sz w:val="24"/>
          <w:szCs w:val="24"/>
        </w:rPr>
        <w:t>55502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457059 лв.</w:t>
      </w:r>
      <w:r w:rsidR="00F25E4F"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Pr="00F25E4F">
        <w:rPr>
          <w:rFonts w:ascii="Times New Roman" w:hAnsi="Times New Roman" w:cs="Times New Roman"/>
          <w:b/>
          <w:sz w:val="24"/>
          <w:szCs w:val="24"/>
        </w:rPr>
        <w:t>5016</w:t>
      </w:r>
      <w:r>
        <w:rPr>
          <w:rFonts w:ascii="Times New Roman" w:hAnsi="Times New Roman" w:cs="Times New Roman"/>
          <w:sz w:val="24"/>
          <w:szCs w:val="24"/>
        </w:rPr>
        <w:t xml:space="preserve"> лв., в т.ч. 4416 лв. за облекло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13089 лв.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12443 </w:t>
      </w:r>
      <w:r>
        <w:rPr>
          <w:rFonts w:ascii="Times New Roman" w:hAnsi="Times New Roman" w:cs="Times New Roman"/>
          <w:sz w:val="24"/>
          <w:szCs w:val="24"/>
        </w:rPr>
        <w:t>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105082 лв.</w:t>
      </w:r>
      <w:r>
        <w:rPr>
          <w:rFonts w:ascii="Times New Roman" w:hAnsi="Times New Roman" w:cs="Times New Roman"/>
          <w:sz w:val="24"/>
          <w:szCs w:val="24"/>
        </w:rPr>
        <w:t xml:space="preserve"> разпределени по фондове;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§1000 Издръжка 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10990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>
        <w:rPr>
          <w:rFonts w:ascii="Times New Roman" w:hAnsi="Times New Roman" w:cs="Times New Roman"/>
          <w:sz w:val="24"/>
          <w:szCs w:val="24"/>
        </w:rPr>
        <w:t>.,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116223 лв.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Материали 1467 лв. /канцеларски</w:t>
      </w:r>
      <w:r w:rsidR="0086601D">
        <w:rPr>
          <w:rFonts w:ascii="Times New Roman" w:hAnsi="Times New Roman" w:cs="Times New Roman"/>
          <w:sz w:val="24"/>
          <w:szCs w:val="24"/>
        </w:rPr>
        <w:t xml:space="preserve"> 1006 лв.</w:t>
      </w:r>
      <w:r>
        <w:rPr>
          <w:rFonts w:ascii="Times New Roman" w:hAnsi="Times New Roman" w:cs="Times New Roman"/>
          <w:sz w:val="24"/>
          <w:szCs w:val="24"/>
        </w:rPr>
        <w:t>, почистващи материали и дезифектанти</w:t>
      </w:r>
      <w:r w:rsidR="0086601D">
        <w:rPr>
          <w:rFonts w:ascii="Times New Roman" w:hAnsi="Times New Roman" w:cs="Times New Roman"/>
          <w:sz w:val="24"/>
          <w:szCs w:val="24"/>
        </w:rPr>
        <w:t xml:space="preserve"> 296 лв.</w:t>
      </w:r>
      <w:r>
        <w:rPr>
          <w:rFonts w:ascii="Times New Roman" w:hAnsi="Times New Roman" w:cs="Times New Roman"/>
          <w:sz w:val="24"/>
          <w:szCs w:val="24"/>
        </w:rPr>
        <w:t xml:space="preserve"> и други материали</w:t>
      </w:r>
      <w:r w:rsidR="005106D5">
        <w:rPr>
          <w:rFonts w:ascii="Times New Roman" w:hAnsi="Times New Roman" w:cs="Times New Roman"/>
          <w:sz w:val="24"/>
          <w:szCs w:val="24"/>
        </w:rPr>
        <w:t xml:space="preserve"> 165 лв.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25E4F" w:rsidRPr="0035440B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  <w:r w:rsidR="003544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горива и енергия 2286 лв. /</w:t>
      </w:r>
      <w:r w:rsidR="0035440B">
        <w:rPr>
          <w:rFonts w:ascii="Times New Roman" w:hAnsi="Times New Roman" w:cs="Times New Roman"/>
          <w:sz w:val="24"/>
          <w:szCs w:val="24"/>
        </w:rPr>
        <w:t>вода 107 лв., горива 853 лв. и ел. енергия 1326 лв./</w:t>
      </w:r>
    </w:p>
    <w:p w:rsidR="005106D5" w:rsidRPr="005106D5" w:rsidRDefault="0035440B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външни услуги 7237 лв. /</w:t>
      </w:r>
      <w:r w:rsidR="0086601D">
        <w:rPr>
          <w:rFonts w:ascii="Times New Roman" w:hAnsi="Times New Roman" w:cs="Times New Roman"/>
          <w:sz w:val="24"/>
          <w:szCs w:val="24"/>
        </w:rPr>
        <w:t>телефонни и интернет А1 в размер на 357 лв., абонаменти за счетоводна и ТРЗ програма и СОТ 1114 лв., отпушване на канал 240 лв., транспорт учители 520 лв., транспорт ученици 4278 лв. в т. ч. за билети 818 лв., услуги по подготовка на Шкода Фабия за учебен автомобил 704 лв. и препоръчани писма и други външни услуги 24 лв./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1900 Данъци и такси </w:t>
      </w:r>
      <w:r w:rsidRPr="005106D5">
        <w:rPr>
          <w:rFonts w:ascii="Times New Roman" w:hAnsi="Times New Roman" w:cs="Times New Roman"/>
          <w:b/>
          <w:sz w:val="24"/>
          <w:szCs w:val="24"/>
        </w:rPr>
        <w:t>1804 лв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0C1E78">
        <w:rPr>
          <w:rFonts w:ascii="Times New Roman" w:hAnsi="Times New Roman" w:cs="Times New Roman"/>
          <w:sz w:val="24"/>
          <w:szCs w:val="24"/>
        </w:rPr>
        <w:t xml:space="preserve">при план 2500 лв. </w:t>
      </w:r>
      <w:r>
        <w:rPr>
          <w:rFonts w:ascii="Times New Roman" w:hAnsi="Times New Roman" w:cs="Times New Roman"/>
          <w:sz w:val="24"/>
          <w:szCs w:val="24"/>
        </w:rPr>
        <w:t>в т.ч.: за ТБО 1421 лв, за данък МПС 131 лв., за винекти 194 лв. и за разрешително за обучение на водачи по категории 58 лв.;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§4000 Стипендии </w:t>
      </w:r>
      <w:r w:rsidRPr="005106D5">
        <w:rPr>
          <w:rFonts w:ascii="Times New Roman" w:hAnsi="Times New Roman" w:cs="Times New Roman"/>
          <w:b/>
          <w:sz w:val="24"/>
          <w:szCs w:val="24"/>
        </w:rPr>
        <w:t>295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E78" w:rsidRPr="000C1E78">
        <w:rPr>
          <w:rFonts w:ascii="Times New Roman" w:hAnsi="Times New Roman" w:cs="Times New Roman"/>
          <w:sz w:val="24"/>
          <w:szCs w:val="24"/>
        </w:rPr>
        <w:t>при план 33466 лв.</w:t>
      </w:r>
    </w:p>
    <w:p w:rsidR="000C1E78" w:rsidRDefault="005612F4" w:rsidP="004856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4EA1">
        <w:rPr>
          <w:rFonts w:ascii="Times New Roman" w:hAnsi="Times New Roman" w:cs="Times New Roman"/>
          <w:sz w:val="24"/>
          <w:szCs w:val="24"/>
        </w:rPr>
        <w:t xml:space="preserve"> </w:t>
      </w:r>
      <w:r w:rsidR="00C04EA1">
        <w:rPr>
          <w:rFonts w:ascii="Times New Roman" w:hAnsi="Times New Roman" w:cs="Times New Roman"/>
          <w:sz w:val="24"/>
          <w:szCs w:val="24"/>
        </w:rPr>
        <w:t xml:space="preserve">По </w:t>
      </w:r>
      <w:r w:rsidRPr="00C04EA1">
        <w:rPr>
          <w:rFonts w:ascii="Times New Roman" w:hAnsi="Times New Roman" w:cs="Times New Roman"/>
          <w:sz w:val="24"/>
          <w:szCs w:val="24"/>
        </w:rPr>
        <w:t>държавна дейност 532</w:t>
      </w:r>
      <w:r w:rsidRPr="00C04E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4EA1">
        <w:rPr>
          <w:rFonts w:ascii="Times New Roman" w:hAnsi="Times New Roman" w:cs="Times New Roman"/>
          <w:sz w:val="24"/>
          <w:szCs w:val="24"/>
        </w:rPr>
        <w:t>„Програми за временна заетост“</w:t>
      </w:r>
      <w:r w:rsidR="006C346F" w:rsidRPr="00C04E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4EA1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C04EA1" w:rsidRPr="005106D5">
        <w:rPr>
          <w:rFonts w:ascii="Times New Roman" w:hAnsi="Times New Roman" w:cs="Times New Roman"/>
          <w:b/>
          <w:sz w:val="24"/>
          <w:szCs w:val="24"/>
        </w:rPr>
        <w:t>3224</w:t>
      </w:r>
      <w:r w:rsidRPr="00C04EA1">
        <w:rPr>
          <w:rFonts w:ascii="Times New Roman" w:hAnsi="Times New Roman" w:cs="Times New Roman"/>
          <w:sz w:val="24"/>
          <w:szCs w:val="24"/>
        </w:rPr>
        <w:t xml:space="preserve"> лв. по </w:t>
      </w:r>
      <w:r w:rsidR="000C1E78">
        <w:rPr>
          <w:rFonts w:ascii="Times New Roman" w:hAnsi="Times New Roman" w:cs="Times New Roman"/>
          <w:sz w:val="24"/>
          <w:szCs w:val="24"/>
        </w:rPr>
        <w:t xml:space="preserve">§0201 </w:t>
      </w:r>
      <w:r w:rsidRPr="00C04EA1">
        <w:rPr>
          <w:rFonts w:ascii="Times New Roman" w:hAnsi="Times New Roman" w:cs="Times New Roman"/>
          <w:sz w:val="24"/>
          <w:szCs w:val="24"/>
        </w:rPr>
        <w:t>за възнаграждения</w:t>
      </w:r>
      <w:r w:rsidR="005106D5">
        <w:rPr>
          <w:rFonts w:ascii="Times New Roman" w:hAnsi="Times New Roman" w:cs="Times New Roman"/>
          <w:sz w:val="24"/>
          <w:szCs w:val="24"/>
        </w:rPr>
        <w:t xml:space="preserve"> на двама пазачи </w:t>
      </w:r>
      <w:r w:rsidR="000C1E78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0C1E78" w:rsidRPr="000C1E78">
        <w:rPr>
          <w:rFonts w:ascii="Times New Roman" w:hAnsi="Times New Roman" w:cs="Times New Roman"/>
          <w:b/>
          <w:sz w:val="24"/>
          <w:szCs w:val="24"/>
        </w:rPr>
        <w:t>2709</w:t>
      </w:r>
      <w:r w:rsidR="000C1E78">
        <w:rPr>
          <w:rFonts w:ascii="Times New Roman" w:hAnsi="Times New Roman" w:cs="Times New Roman"/>
          <w:sz w:val="24"/>
          <w:szCs w:val="24"/>
        </w:rPr>
        <w:t xml:space="preserve"> лв. </w:t>
      </w:r>
      <w:r w:rsidRPr="00C04EA1">
        <w:rPr>
          <w:rFonts w:ascii="Times New Roman" w:hAnsi="Times New Roman" w:cs="Times New Roman"/>
          <w:sz w:val="24"/>
          <w:szCs w:val="24"/>
        </w:rPr>
        <w:t>и осигуровки</w:t>
      </w:r>
      <w:r w:rsidR="000C1E78">
        <w:rPr>
          <w:rFonts w:ascii="Times New Roman" w:hAnsi="Times New Roman" w:cs="Times New Roman"/>
          <w:sz w:val="24"/>
          <w:szCs w:val="24"/>
        </w:rPr>
        <w:t xml:space="preserve"> по §0500</w:t>
      </w:r>
      <w:r w:rsidRPr="00C04EA1">
        <w:rPr>
          <w:rFonts w:ascii="Times New Roman" w:hAnsi="Times New Roman" w:cs="Times New Roman"/>
          <w:sz w:val="24"/>
          <w:szCs w:val="24"/>
        </w:rPr>
        <w:t xml:space="preserve"> от работодател</w:t>
      </w:r>
      <w:r w:rsidR="000C1E78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0C1E78" w:rsidRPr="000C1E78">
        <w:rPr>
          <w:rFonts w:ascii="Times New Roman" w:hAnsi="Times New Roman" w:cs="Times New Roman"/>
          <w:b/>
          <w:sz w:val="24"/>
          <w:szCs w:val="24"/>
        </w:rPr>
        <w:t>515</w:t>
      </w:r>
      <w:r w:rsidR="000C1E78">
        <w:rPr>
          <w:rFonts w:ascii="Times New Roman" w:hAnsi="Times New Roman" w:cs="Times New Roman"/>
          <w:sz w:val="24"/>
          <w:szCs w:val="24"/>
        </w:rPr>
        <w:t xml:space="preserve"> лв.</w:t>
      </w:r>
      <w:r w:rsidRPr="00C04EA1">
        <w:rPr>
          <w:rFonts w:ascii="Times New Roman" w:hAnsi="Times New Roman" w:cs="Times New Roman"/>
          <w:sz w:val="24"/>
          <w:szCs w:val="24"/>
        </w:rPr>
        <w:t>.</w:t>
      </w:r>
      <w:r w:rsidR="006C346F" w:rsidRPr="00C04E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612F4" w:rsidRPr="000C1E78" w:rsidRDefault="000C1E78" w:rsidP="000C1E7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на държавна дейност 532 към 31.03.2021 г. е в размер на 3224 лв.</w:t>
      </w:r>
      <w:r w:rsidR="006C346F" w:rsidRPr="000C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  <w:r w:rsidR="00C04EA1" w:rsidRPr="000C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3. </w:t>
      </w:r>
      <w:r w:rsidR="00C04EA1" w:rsidRPr="000C1E78">
        <w:rPr>
          <w:rFonts w:ascii="Times New Roman" w:hAnsi="Times New Roman" w:cs="Times New Roman"/>
          <w:sz w:val="24"/>
          <w:szCs w:val="24"/>
        </w:rPr>
        <w:t>Към 31.03.2021 г. няма</w:t>
      </w:r>
      <w:r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0C1E78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0C1E78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0C1E78">
        <w:rPr>
          <w:rFonts w:ascii="Times New Roman" w:hAnsi="Times New Roman" w:cs="Times New Roman"/>
          <w:sz w:val="24"/>
          <w:szCs w:val="24"/>
        </w:rPr>
        <w:t xml:space="preserve">Проект „Подкрепа за успех”, който се </w:t>
      </w:r>
      <w:r w:rsidR="00A26E08" w:rsidRPr="000C1E78">
        <w:rPr>
          <w:rFonts w:ascii="Times New Roman" w:hAnsi="Times New Roman" w:cs="Times New Roman"/>
          <w:sz w:val="24"/>
          <w:szCs w:val="24"/>
        </w:rPr>
        <w:t>о</w:t>
      </w:r>
      <w:r w:rsidR="00C04EA1" w:rsidRPr="000C1E78">
        <w:rPr>
          <w:rFonts w:ascii="Times New Roman" w:hAnsi="Times New Roman" w:cs="Times New Roman"/>
          <w:sz w:val="24"/>
          <w:szCs w:val="24"/>
        </w:rPr>
        <w:t xml:space="preserve">тчита в отчетна </w:t>
      </w:r>
      <w:r w:rsidR="00A26E08" w:rsidRPr="000C1E78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0C1E78">
        <w:rPr>
          <w:rFonts w:ascii="Times New Roman" w:hAnsi="Times New Roman" w:cs="Times New Roman"/>
          <w:sz w:val="24"/>
          <w:szCs w:val="24"/>
        </w:rPr>
        <w:t>.</w:t>
      </w:r>
      <w:r w:rsidR="006C346F" w:rsidRPr="000C1E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51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31.03</w:t>
            </w:r>
            <w:r w:rsidR="007E3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2021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A87071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600DDD" w:rsidRDefault="005612F4" w:rsidP="004856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B28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 пътни ученици  в</w:t>
            </w:r>
            <w:r w:rsidR="00485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510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11553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Получени средства от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МТСП по програми за временна заетост </w:t>
            </w:r>
            <w:r w:rsidR="005106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3224,48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съгласно договор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2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год. </w:t>
            </w:r>
          </w:p>
          <w:p w:rsidR="004B28F6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Възстановена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субсидия за компенсация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на пътни ученици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 размер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2271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лв.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, остатък от 2020 г.</w:t>
            </w: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Pr="00600DDD" w:rsidRDefault="00600DD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51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2021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51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2021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8F4A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10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5106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план 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155189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10902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8F4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03.2021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 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P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6A5239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1ED2"/>
    <w:multiLevelType w:val="hybridMultilevel"/>
    <w:tmpl w:val="C4EE6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D28"/>
    <w:multiLevelType w:val="hybridMultilevel"/>
    <w:tmpl w:val="080651DC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45ABF"/>
    <w:rsid w:val="0007750C"/>
    <w:rsid w:val="000937CA"/>
    <w:rsid w:val="000C1E78"/>
    <w:rsid w:val="000D76BD"/>
    <w:rsid w:val="000E3BD8"/>
    <w:rsid w:val="000E3F6B"/>
    <w:rsid w:val="0010375D"/>
    <w:rsid w:val="00194B82"/>
    <w:rsid w:val="002362D0"/>
    <w:rsid w:val="00277CFF"/>
    <w:rsid w:val="002E761D"/>
    <w:rsid w:val="002F0AA7"/>
    <w:rsid w:val="0033165E"/>
    <w:rsid w:val="0035440B"/>
    <w:rsid w:val="0037430B"/>
    <w:rsid w:val="003764A0"/>
    <w:rsid w:val="003842D2"/>
    <w:rsid w:val="003A4756"/>
    <w:rsid w:val="003D7F27"/>
    <w:rsid w:val="003F3773"/>
    <w:rsid w:val="004169F8"/>
    <w:rsid w:val="00437ABF"/>
    <w:rsid w:val="00485617"/>
    <w:rsid w:val="00492E90"/>
    <w:rsid w:val="004A7B1C"/>
    <w:rsid w:val="004B28F6"/>
    <w:rsid w:val="005106D5"/>
    <w:rsid w:val="005436E9"/>
    <w:rsid w:val="005612F4"/>
    <w:rsid w:val="005F574D"/>
    <w:rsid w:val="00600DDD"/>
    <w:rsid w:val="006A5239"/>
    <w:rsid w:val="006C346F"/>
    <w:rsid w:val="006E69D2"/>
    <w:rsid w:val="00712D23"/>
    <w:rsid w:val="00714064"/>
    <w:rsid w:val="00766E91"/>
    <w:rsid w:val="00791A5A"/>
    <w:rsid w:val="007A62E7"/>
    <w:rsid w:val="007D361A"/>
    <w:rsid w:val="007D6AF2"/>
    <w:rsid w:val="007E3F0C"/>
    <w:rsid w:val="0085367F"/>
    <w:rsid w:val="0086601D"/>
    <w:rsid w:val="008666C9"/>
    <w:rsid w:val="008A145A"/>
    <w:rsid w:val="008B170C"/>
    <w:rsid w:val="008B6568"/>
    <w:rsid w:val="008F4A55"/>
    <w:rsid w:val="009A52D0"/>
    <w:rsid w:val="009F507B"/>
    <w:rsid w:val="009F5452"/>
    <w:rsid w:val="00A26DD0"/>
    <w:rsid w:val="00A26E08"/>
    <w:rsid w:val="00A33F82"/>
    <w:rsid w:val="00A87071"/>
    <w:rsid w:val="00B07C88"/>
    <w:rsid w:val="00B16936"/>
    <w:rsid w:val="00B7623E"/>
    <w:rsid w:val="00BE2A1C"/>
    <w:rsid w:val="00C04EA1"/>
    <w:rsid w:val="00C57989"/>
    <w:rsid w:val="00CB2E79"/>
    <w:rsid w:val="00CC167B"/>
    <w:rsid w:val="00CC2E59"/>
    <w:rsid w:val="00D3660B"/>
    <w:rsid w:val="00D44421"/>
    <w:rsid w:val="00D51348"/>
    <w:rsid w:val="00D86F06"/>
    <w:rsid w:val="00D91251"/>
    <w:rsid w:val="00D93B2C"/>
    <w:rsid w:val="00DD2771"/>
    <w:rsid w:val="00DE01ED"/>
    <w:rsid w:val="00E30D11"/>
    <w:rsid w:val="00EA3EE2"/>
    <w:rsid w:val="00EC0F2E"/>
    <w:rsid w:val="00ED0C5B"/>
    <w:rsid w:val="00F25E4F"/>
    <w:rsid w:val="00F37DAE"/>
    <w:rsid w:val="00F4476E"/>
    <w:rsid w:val="00F7136B"/>
    <w:rsid w:val="00F950F2"/>
    <w:rsid w:val="00FB3AE9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1F71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2021-02-02T07:07:00Z</cp:lastPrinted>
  <dcterms:created xsi:type="dcterms:W3CDTF">2020-01-10T07:18:00Z</dcterms:created>
  <dcterms:modified xsi:type="dcterms:W3CDTF">2021-04-15T13:28:00Z</dcterms:modified>
</cp:coreProperties>
</file>